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658" w:rsidRDefault="00C51FD8">
      <w:pPr>
        <w:tabs>
          <w:tab w:val="left" w:pos="3251"/>
          <w:tab w:val="left" w:pos="5103"/>
        </w:tabs>
        <w:spacing w:before="100" w:after="100" w:line="240" w:lineRule="auto"/>
        <w:outlineLvl w:val="0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sz w:val="24"/>
          <w:szCs w:val="24"/>
        </w:rPr>
        <w:tab/>
      </w:r>
    </w:p>
    <w:p w:rsidR="00C61658" w:rsidRDefault="00C51FD8">
      <w:pPr>
        <w:tabs>
          <w:tab w:val="left" w:pos="3251"/>
          <w:tab w:val="left" w:pos="5103"/>
        </w:tabs>
        <w:spacing w:before="100" w:after="1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 xml:space="preserve"> Communiqu</w:t>
      </w:r>
      <w:r>
        <w:rPr>
          <w:rFonts w:hAnsi="Arial Unicode MS"/>
          <w:b/>
          <w:bCs/>
          <w:sz w:val="28"/>
          <w:szCs w:val="28"/>
        </w:rPr>
        <w:t>é</w:t>
      </w:r>
      <w:r>
        <w:rPr>
          <w:rFonts w:hAnsi="Arial Unicode MS"/>
          <w:b/>
          <w:bCs/>
          <w:sz w:val="28"/>
          <w:szCs w:val="28"/>
        </w:rPr>
        <w:t xml:space="preserve"> </w:t>
      </w:r>
      <w:r>
        <w:rPr>
          <w:rFonts w:ascii="Times New Roman"/>
          <w:b/>
          <w:bCs/>
          <w:sz w:val="28"/>
          <w:szCs w:val="28"/>
        </w:rPr>
        <w:t>de presse</w:t>
      </w:r>
      <w:r>
        <w:rPr>
          <w:rFonts w:hAnsi="Arial Unicode MS"/>
          <w:b/>
          <w:bCs/>
          <w:sz w:val="28"/>
          <w:szCs w:val="28"/>
        </w:rPr>
        <w:t> </w:t>
      </w:r>
      <w:r>
        <w:rPr>
          <w:rFonts w:ascii="Times New Roman"/>
          <w:b/>
          <w:bCs/>
          <w:sz w:val="28"/>
          <w:szCs w:val="28"/>
        </w:rPr>
        <w:t>:</w:t>
      </w:r>
    </w:p>
    <w:p w:rsidR="00C61658" w:rsidRDefault="00C61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61658" w:rsidRDefault="00C51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hAnsi="Arial Unicode MS"/>
          <w:b/>
          <w:bCs/>
          <w:sz w:val="24"/>
          <w:szCs w:val="24"/>
        </w:rPr>
        <w:t>« </w:t>
      </w:r>
      <w:r>
        <w:rPr>
          <w:rFonts w:ascii="Times New Roman"/>
          <w:b/>
          <w:bCs/>
          <w:sz w:val="24"/>
          <w:szCs w:val="24"/>
        </w:rPr>
        <w:t>Pour l</w:t>
      </w:r>
      <w:r>
        <w:rPr>
          <w:rFonts w:hAnsi="Arial Unicode MS"/>
          <w:b/>
          <w:bCs/>
          <w:sz w:val="24"/>
          <w:szCs w:val="24"/>
        </w:rPr>
        <w:t>’é</w:t>
      </w:r>
      <w:r>
        <w:rPr>
          <w:rFonts w:ascii="Times New Roman"/>
          <w:b/>
          <w:bCs/>
          <w:sz w:val="24"/>
          <w:szCs w:val="24"/>
        </w:rPr>
        <w:t>galit</w:t>
      </w:r>
      <w:r>
        <w:rPr>
          <w:rFonts w:hAnsi="Arial Unicode MS"/>
          <w:b/>
          <w:bCs/>
          <w:sz w:val="24"/>
          <w:szCs w:val="24"/>
        </w:rPr>
        <w:t>é</w:t>
      </w:r>
      <w:r>
        <w:rPr>
          <w:rFonts w:hAnsi="Arial Unicode MS"/>
          <w:b/>
          <w:bCs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r</w:t>
      </w:r>
      <w:r>
        <w:rPr>
          <w:rFonts w:hAnsi="Arial Unicode MS"/>
          <w:b/>
          <w:bCs/>
          <w:sz w:val="24"/>
          <w:szCs w:val="24"/>
        </w:rPr>
        <w:t>é</w:t>
      </w:r>
      <w:r>
        <w:rPr>
          <w:rFonts w:ascii="Times New Roman"/>
          <w:b/>
          <w:bCs/>
          <w:sz w:val="24"/>
          <w:szCs w:val="24"/>
        </w:rPr>
        <w:t xml:space="preserve">elle dans les fonctions publiques </w:t>
      </w:r>
      <w:r>
        <w:rPr>
          <w:rFonts w:hAnsi="Arial Unicode MS"/>
          <w:b/>
          <w:bCs/>
          <w:sz w:val="24"/>
          <w:szCs w:val="24"/>
        </w:rPr>
        <w:t>à</w:t>
      </w:r>
      <w:r>
        <w:rPr>
          <w:rFonts w:hAnsi="Arial Unicode MS"/>
          <w:b/>
          <w:bCs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Mayotte</w:t>
      </w:r>
      <w:r>
        <w:rPr>
          <w:rFonts w:hAnsi="Arial Unicode MS"/>
          <w:b/>
          <w:bCs/>
          <w:sz w:val="24"/>
          <w:szCs w:val="24"/>
        </w:rPr>
        <w:t> »</w:t>
      </w:r>
    </w:p>
    <w:p w:rsidR="00C61658" w:rsidRDefault="00C61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1658" w:rsidRDefault="00C61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1658" w:rsidRDefault="00C51F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Le processus de d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>partementalisation de Mayotte, engag</w:t>
      </w:r>
      <w:r>
        <w:rPr>
          <w:rFonts w:hAnsi="Arial Unicode MS"/>
          <w:sz w:val="24"/>
          <w:szCs w:val="24"/>
        </w:rPr>
        <w:t>é</w:t>
      </w:r>
      <w:r>
        <w:rPr>
          <w:rFonts w:hAnsi="Arial Unicode MS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en 2001, a vu la r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>forme de la d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 xml:space="preserve">centralisation introduite </w:t>
      </w:r>
      <w:r>
        <w:rPr>
          <w:rFonts w:hAnsi="Arial Unicode MS"/>
          <w:sz w:val="24"/>
          <w:szCs w:val="24"/>
        </w:rPr>
        <w:t>à</w:t>
      </w:r>
      <w:r>
        <w:rPr>
          <w:rFonts w:hAnsi="Arial Unicode MS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Mayotte au 1</w:t>
      </w:r>
      <w:r>
        <w:rPr>
          <w:rFonts w:ascii="Times New Roman"/>
          <w:sz w:val="24"/>
          <w:szCs w:val="24"/>
          <w:vertAlign w:val="superscript"/>
        </w:rPr>
        <w:t>er</w:t>
      </w:r>
      <w:r>
        <w:rPr>
          <w:rFonts w:ascii="Times New Roman"/>
          <w:sz w:val="24"/>
          <w:szCs w:val="24"/>
        </w:rPr>
        <w:t xml:space="preserve"> janvier 2004.</w:t>
      </w:r>
    </w:p>
    <w:p w:rsidR="00C61658" w:rsidRDefault="00C61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1658" w:rsidRDefault="00C51F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Avec elle, le statut de la fonction publique territoriale 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 xml:space="preserve">tait 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 xml:space="preserve">tendu 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>galement.</w:t>
      </w:r>
    </w:p>
    <w:p w:rsidR="00C61658" w:rsidRDefault="00C61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1658" w:rsidRDefault="00C51F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Des dispositions ont 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>t</w:t>
      </w:r>
      <w:r>
        <w:rPr>
          <w:rFonts w:hAnsi="Arial Unicode MS"/>
          <w:sz w:val="24"/>
          <w:szCs w:val="24"/>
        </w:rPr>
        <w:t>é</w:t>
      </w:r>
      <w:r>
        <w:rPr>
          <w:rFonts w:hAnsi="Arial Unicode MS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prises alors entre 2004 et 2006 pour int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>grer les agents publics exer</w:t>
      </w:r>
      <w:r>
        <w:rPr>
          <w:rFonts w:hAnsi="Arial Unicode MS"/>
          <w:sz w:val="24"/>
          <w:szCs w:val="24"/>
        </w:rPr>
        <w:t>ç</w:t>
      </w:r>
      <w:r>
        <w:rPr>
          <w:rFonts w:ascii="Times New Roman"/>
          <w:sz w:val="24"/>
          <w:szCs w:val="24"/>
        </w:rPr>
        <w:t xml:space="preserve">ant </w:t>
      </w:r>
      <w:r>
        <w:rPr>
          <w:rFonts w:hAnsi="Arial Unicode MS"/>
          <w:sz w:val="24"/>
          <w:szCs w:val="24"/>
        </w:rPr>
        <w:t>à</w:t>
      </w:r>
      <w:r>
        <w:rPr>
          <w:rFonts w:hAnsi="Arial Unicode MS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Mayotte dans chacune des trois fonctions publiques qui les emploient : c</w:t>
      </w:r>
      <w:r>
        <w:rPr>
          <w:rFonts w:ascii="Times New Roman"/>
          <w:sz w:val="24"/>
          <w:szCs w:val="24"/>
        </w:rPr>
        <w:t>e qui n</w:t>
      </w:r>
      <w:r>
        <w:rPr>
          <w:rFonts w:hAnsi="Arial Unicode MS"/>
          <w:sz w:val="24"/>
          <w:szCs w:val="24"/>
        </w:rPr>
        <w:t>’é</w:t>
      </w:r>
      <w:r>
        <w:rPr>
          <w:rFonts w:ascii="Times New Roman"/>
          <w:sz w:val="24"/>
          <w:szCs w:val="24"/>
        </w:rPr>
        <w:t xml:space="preserve">tait pas le cas avant 2004, puisque presque tous ces agents, hors agents communaux, </w:t>
      </w:r>
      <w:proofErr w:type="gramStart"/>
      <w:r>
        <w:rPr>
          <w:rFonts w:ascii="Times New Roman"/>
          <w:sz w:val="24"/>
          <w:szCs w:val="24"/>
        </w:rPr>
        <w:t>relevaient</w:t>
      </w:r>
      <w:proofErr w:type="gramEnd"/>
      <w:r>
        <w:rPr>
          <w:rFonts w:ascii="Times New Roman"/>
          <w:sz w:val="24"/>
          <w:szCs w:val="24"/>
        </w:rPr>
        <w:t xml:space="preserve"> du Conseil g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>n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 xml:space="preserve">ral et 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 xml:space="preserve">taient mis </w:t>
      </w:r>
      <w:r>
        <w:rPr>
          <w:rFonts w:hAnsi="Arial Unicode MS"/>
          <w:sz w:val="24"/>
          <w:szCs w:val="24"/>
        </w:rPr>
        <w:t>à</w:t>
      </w:r>
      <w:r>
        <w:rPr>
          <w:rFonts w:hAnsi="Arial Unicode MS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disposition des autres fonctions publiques.</w:t>
      </w:r>
    </w:p>
    <w:p w:rsidR="00C61658" w:rsidRDefault="00C61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1658" w:rsidRDefault="00C51F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>Engag</w:t>
      </w:r>
      <w:r>
        <w:rPr>
          <w:rFonts w:hAnsi="Arial Unicode MS"/>
          <w:b/>
          <w:bCs/>
          <w:sz w:val="24"/>
          <w:szCs w:val="24"/>
        </w:rPr>
        <w:t>é</w:t>
      </w:r>
      <w:r>
        <w:rPr>
          <w:rFonts w:hAnsi="Arial Unicode MS"/>
          <w:b/>
          <w:bCs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 xml:space="preserve">en 2005, ce processus </w:t>
      </w:r>
      <w:r>
        <w:rPr>
          <w:rFonts w:hAnsi="Arial Unicode MS"/>
          <w:b/>
          <w:bCs/>
          <w:sz w:val="24"/>
          <w:szCs w:val="24"/>
        </w:rPr>
        <w:t>« </w:t>
      </w:r>
      <w:r>
        <w:rPr>
          <w:rFonts w:ascii="Times New Roman"/>
          <w:b/>
          <w:bCs/>
          <w:sz w:val="24"/>
          <w:szCs w:val="24"/>
        </w:rPr>
        <w:t>d</w:t>
      </w:r>
      <w:r>
        <w:rPr>
          <w:rFonts w:hAnsi="Arial Unicode MS"/>
          <w:b/>
          <w:bCs/>
          <w:sz w:val="24"/>
          <w:szCs w:val="24"/>
        </w:rPr>
        <w:t>’</w:t>
      </w:r>
      <w:r>
        <w:rPr>
          <w:rFonts w:ascii="Times New Roman"/>
          <w:b/>
          <w:bCs/>
          <w:sz w:val="24"/>
          <w:szCs w:val="24"/>
        </w:rPr>
        <w:t>int</w:t>
      </w:r>
      <w:r>
        <w:rPr>
          <w:rFonts w:hAnsi="Arial Unicode MS"/>
          <w:b/>
          <w:bCs/>
          <w:sz w:val="24"/>
          <w:szCs w:val="24"/>
        </w:rPr>
        <w:t>é</w:t>
      </w:r>
      <w:r>
        <w:rPr>
          <w:rFonts w:ascii="Times New Roman"/>
          <w:b/>
          <w:bCs/>
          <w:sz w:val="24"/>
          <w:szCs w:val="24"/>
        </w:rPr>
        <w:t>gration</w:t>
      </w:r>
      <w:r>
        <w:rPr>
          <w:rFonts w:hAnsi="Arial Unicode MS"/>
          <w:b/>
          <w:bCs/>
          <w:sz w:val="24"/>
          <w:szCs w:val="24"/>
        </w:rPr>
        <w:t> »</w:t>
      </w:r>
      <w:r>
        <w:rPr>
          <w:rFonts w:ascii="Times New Roman"/>
          <w:b/>
          <w:bCs/>
          <w:sz w:val="24"/>
          <w:szCs w:val="24"/>
        </w:rPr>
        <w:t>, dans les trois fonction</w:t>
      </w:r>
      <w:r>
        <w:rPr>
          <w:rFonts w:ascii="Times New Roman"/>
          <w:b/>
          <w:bCs/>
          <w:sz w:val="24"/>
          <w:szCs w:val="24"/>
        </w:rPr>
        <w:t>s publiques, s</w:t>
      </w:r>
      <w:r>
        <w:rPr>
          <w:rFonts w:hAnsi="Arial Unicode MS"/>
          <w:b/>
          <w:bCs/>
          <w:sz w:val="24"/>
          <w:szCs w:val="24"/>
        </w:rPr>
        <w:t>’</w:t>
      </w:r>
      <w:r>
        <w:rPr>
          <w:rFonts w:ascii="Times New Roman"/>
          <w:b/>
          <w:bCs/>
          <w:sz w:val="24"/>
          <w:szCs w:val="24"/>
        </w:rPr>
        <w:t>est fait sans reprise de l</w:t>
      </w:r>
      <w:r>
        <w:rPr>
          <w:rFonts w:hAnsi="Arial Unicode MS"/>
          <w:b/>
          <w:bCs/>
          <w:sz w:val="24"/>
          <w:szCs w:val="24"/>
        </w:rPr>
        <w:t>’</w:t>
      </w:r>
      <w:r>
        <w:rPr>
          <w:rFonts w:ascii="Times New Roman"/>
          <w:b/>
          <w:bCs/>
          <w:sz w:val="24"/>
          <w:szCs w:val="24"/>
        </w:rPr>
        <w:t>anciennet</w:t>
      </w:r>
      <w:r>
        <w:rPr>
          <w:rFonts w:hAnsi="Arial Unicode MS"/>
          <w:b/>
          <w:bCs/>
          <w:sz w:val="24"/>
          <w:szCs w:val="24"/>
        </w:rPr>
        <w:t>é</w:t>
      </w:r>
      <w:r>
        <w:rPr>
          <w:rFonts w:hAnsi="Arial Unicode MS"/>
          <w:b/>
          <w:bCs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des agents (sans reconstitution des carri</w:t>
      </w:r>
      <w:r>
        <w:rPr>
          <w:rFonts w:hAnsi="Arial Unicode MS"/>
          <w:b/>
          <w:bCs/>
          <w:sz w:val="24"/>
          <w:szCs w:val="24"/>
        </w:rPr>
        <w:t>è</w:t>
      </w:r>
      <w:r>
        <w:rPr>
          <w:rFonts w:ascii="Times New Roman"/>
          <w:b/>
          <w:bCs/>
          <w:sz w:val="24"/>
          <w:szCs w:val="24"/>
        </w:rPr>
        <w:t>res)</w:t>
      </w:r>
      <w:r>
        <w:rPr>
          <w:rFonts w:hAnsi="Arial Unicode MS"/>
          <w:b/>
          <w:bCs/>
          <w:sz w:val="24"/>
          <w:szCs w:val="24"/>
        </w:rPr>
        <w:t> </w:t>
      </w:r>
      <w:r>
        <w:rPr>
          <w:rFonts w:ascii="Times New Roman"/>
          <w:b/>
          <w:bCs/>
          <w:sz w:val="24"/>
          <w:szCs w:val="24"/>
        </w:rPr>
        <w:t>: parce que le gouvernement de l</w:t>
      </w:r>
      <w:r>
        <w:rPr>
          <w:rFonts w:hAnsi="Arial Unicode MS"/>
          <w:b/>
          <w:bCs/>
          <w:sz w:val="24"/>
          <w:szCs w:val="24"/>
        </w:rPr>
        <w:t>’é</w:t>
      </w:r>
      <w:r>
        <w:rPr>
          <w:rFonts w:ascii="Times New Roman"/>
          <w:b/>
          <w:bCs/>
          <w:sz w:val="24"/>
          <w:szCs w:val="24"/>
        </w:rPr>
        <w:t>poque avait d</w:t>
      </w:r>
      <w:r>
        <w:rPr>
          <w:rFonts w:hAnsi="Arial Unicode MS"/>
          <w:b/>
          <w:bCs/>
          <w:sz w:val="24"/>
          <w:szCs w:val="24"/>
        </w:rPr>
        <w:t>é</w:t>
      </w:r>
      <w:r>
        <w:rPr>
          <w:rFonts w:ascii="Times New Roman"/>
          <w:b/>
          <w:bCs/>
          <w:sz w:val="24"/>
          <w:szCs w:val="24"/>
        </w:rPr>
        <w:t>cid</w:t>
      </w:r>
      <w:r>
        <w:rPr>
          <w:rFonts w:hAnsi="Arial Unicode MS"/>
          <w:b/>
          <w:bCs/>
          <w:sz w:val="24"/>
          <w:szCs w:val="24"/>
        </w:rPr>
        <w:t>é</w:t>
      </w:r>
      <w:r>
        <w:rPr>
          <w:rFonts w:hAnsi="Arial Unicode MS"/>
          <w:b/>
          <w:bCs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qu</w:t>
      </w:r>
      <w:r>
        <w:rPr>
          <w:rFonts w:hAnsi="Arial Unicode MS"/>
          <w:b/>
          <w:bCs/>
          <w:sz w:val="24"/>
          <w:szCs w:val="24"/>
        </w:rPr>
        <w:t>’</w:t>
      </w:r>
      <w:r>
        <w:rPr>
          <w:rFonts w:ascii="Times New Roman"/>
          <w:b/>
          <w:bCs/>
          <w:sz w:val="24"/>
          <w:szCs w:val="24"/>
        </w:rPr>
        <w:t xml:space="preserve">il devait se faire </w:t>
      </w:r>
      <w:r>
        <w:rPr>
          <w:rFonts w:hAnsi="Arial Unicode MS"/>
          <w:b/>
          <w:bCs/>
          <w:sz w:val="24"/>
          <w:szCs w:val="24"/>
        </w:rPr>
        <w:t>à</w:t>
      </w:r>
      <w:r>
        <w:rPr>
          <w:rFonts w:hAnsi="Arial Unicode MS"/>
          <w:b/>
          <w:bCs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co</w:t>
      </w:r>
      <w:r>
        <w:rPr>
          <w:rFonts w:hAnsi="Arial Unicode MS"/>
          <w:b/>
          <w:bCs/>
          <w:sz w:val="24"/>
          <w:szCs w:val="24"/>
        </w:rPr>
        <w:t>û</w:t>
      </w:r>
      <w:r>
        <w:rPr>
          <w:rFonts w:ascii="Times New Roman"/>
          <w:b/>
          <w:bCs/>
          <w:sz w:val="24"/>
          <w:szCs w:val="24"/>
        </w:rPr>
        <w:t>t budg</w:t>
      </w:r>
      <w:r>
        <w:rPr>
          <w:rFonts w:hAnsi="Arial Unicode MS"/>
          <w:b/>
          <w:bCs/>
          <w:sz w:val="24"/>
          <w:szCs w:val="24"/>
        </w:rPr>
        <w:t>é</w:t>
      </w:r>
      <w:r>
        <w:rPr>
          <w:rFonts w:ascii="Times New Roman"/>
          <w:b/>
          <w:bCs/>
          <w:sz w:val="24"/>
          <w:szCs w:val="24"/>
        </w:rPr>
        <w:t>taire constant.</w:t>
      </w:r>
    </w:p>
    <w:p w:rsidR="00C61658" w:rsidRDefault="00C61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1658" w:rsidRDefault="00C51F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Plus de 10 ans apr</w:t>
      </w:r>
      <w:r>
        <w:rPr>
          <w:rFonts w:hAnsi="Arial Unicode MS"/>
          <w:sz w:val="24"/>
          <w:szCs w:val="24"/>
        </w:rPr>
        <w:t>è</w:t>
      </w:r>
      <w:r>
        <w:rPr>
          <w:rFonts w:ascii="Times New Roman"/>
          <w:sz w:val="24"/>
          <w:szCs w:val="24"/>
        </w:rPr>
        <w:t>s, les agents publics exer</w:t>
      </w:r>
      <w:r>
        <w:rPr>
          <w:rFonts w:hAnsi="Arial Unicode MS"/>
          <w:sz w:val="24"/>
          <w:szCs w:val="24"/>
        </w:rPr>
        <w:t>ç</w:t>
      </w:r>
      <w:r>
        <w:rPr>
          <w:rFonts w:ascii="Times New Roman"/>
          <w:sz w:val="24"/>
          <w:szCs w:val="24"/>
        </w:rPr>
        <w:t xml:space="preserve">ant </w:t>
      </w:r>
      <w:r>
        <w:rPr>
          <w:rFonts w:hAnsi="Arial Unicode MS"/>
          <w:sz w:val="24"/>
          <w:szCs w:val="24"/>
        </w:rPr>
        <w:t>à</w:t>
      </w:r>
      <w:r>
        <w:rPr>
          <w:rFonts w:hAnsi="Arial Unicode MS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Mayotte r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>clament que justice soit faite au travers d</w:t>
      </w:r>
      <w:r>
        <w:rPr>
          <w:rFonts w:hAnsi="Arial Unicode MS"/>
          <w:sz w:val="24"/>
          <w:szCs w:val="24"/>
        </w:rPr>
        <w:t>’</w:t>
      </w:r>
      <w:r>
        <w:rPr>
          <w:rFonts w:ascii="Times New Roman"/>
          <w:sz w:val="24"/>
          <w:szCs w:val="24"/>
        </w:rPr>
        <w:t>une reconstitution des carri</w:t>
      </w:r>
      <w:r>
        <w:rPr>
          <w:rFonts w:hAnsi="Arial Unicode MS"/>
          <w:sz w:val="24"/>
          <w:szCs w:val="24"/>
        </w:rPr>
        <w:t>è</w:t>
      </w:r>
      <w:r>
        <w:rPr>
          <w:rFonts w:ascii="Times New Roman"/>
          <w:sz w:val="24"/>
          <w:szCs w:val="24"/>
        </w:rPr>
        <w:t>res de ces agents ayant exerc</w:t>
      </w:r>
      <w:r>
        <w:rPr>
          <w:rFonts w:hAnsi="Arial Unicode MS"/>
          <w:sz w:val="24"/>
          <w:szCs w:val="24"/>
        </w:rPr>
        <w:t>é</w:t>
      </w:r>
      <w:r>
        <w:rPr>
          <w:rFonts w:hAnsi="Arial Unicode MS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dans les fonctions publiques avant 2004.</w:t>
      </w:r>
    </w:p>
    <w:p w:rsidR="00C61658" w:rsidRDefault="00C61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1658" w:rsidRDefault="00C51F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Avec courage, le Gouvernement de Manuel Valls a ouvert le dossier et engag</w:t>
      </w:r>
      <w:r>
        <w:rPr>
          <w:rFonts w:hAnsi="Arial Unicode MS"/>
          <w:sz w:val="24"/>
          <w:szCs w:val="24"/>
        </w:rPr>
        <w:t>é</w:t>
      </w:r>
      <w:r>
        <w:rPr>
          <w:rFonts w:hAnsi="Arial Unicode MS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les n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>gociations avec le</w:t>
      </w:r>
      <w:r>
        <w:rPr>
          <w:rFonts w:ascii="Times New Roman"/>
          <w:sz w:val="24"/>
          <w:szCs w:val="24"/>
        </w:rPr>
        <w:t>s repr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>sentants des agents publics. Un premier d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>cret de reconstitution des carri</w:t>
      </w:r>
      <w:r>
        <w:rPr>
          <w:rFonts w:hAnsi="Arial Unicode MS"/>
          <w:sz w:val="24"/>
          <w:szCs w:val="24"/>
        </w:rPr>
        <w:t>è</w:t>
      </w:r>
      <w:r>
        <w:rPr>
          <w:rFonts w:ascii="Times New Roman"/>
          <w:sz w:val="24"/>
          <w:szCs w:val="24"/>
        </w:rPr>
        <w:t>res pour les agents de la fonction publique de l</w:t>
      </w:r>
      <w:r>
        <w:rPr>
          <w:rFonts w:hAnsi="Arial Unicode MS"/>
          <w:sz w:val="24"/>
          <w:szCs w:val="24"/>
        </w:rPr>
        <w:t>’</w:t>
      </w:r>
      <w:r>
        <w:rPr>
          <w:rFonts w:ascii="Times New Roman"/>
          <w:sz w:val="24"/>
          <w:szCs w:val="24"/>
        </w:rPr>
        <w:t xml:space="preserve">Etat a 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>t</w:t>
      </w:r>
      <w:r>
        <w:rPr>
          <w:rFonts w:hAnsi="Arial Unicode MS"/>
          <w:sz w:val="24"/>
          <w:szCs w:val="24"/>
        </w:rPr>
        <w:t>é</w:t>
      </w:r>
      <w:r>
        <w:rPr>
          <w:rFonts w:hAnsi="Arial Unicode MS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publi</w:t>
      </w:r>
      <w:r>
        <w:rPr>
          <w:rFonts w:hAnsi="Arial Unicode MS"/>
          <w:sz w:val="24"/>
          <w:szCs w:val="24"/>
        </w:rPr>
        <w:t>é</w:t>
      </w:r>
      <w:r>
        <w:rPr>
          <w:rFonts w:hAnsi="Arial Unicode MS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le 26 octobre 2016. </w:t>
      </w:r>
    </w:p>
    <w:p w:rsidR="00C61658" w:rsidRDefault="00C61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1658" w:rsidRDefault="00C51F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Celui sur les fonctions publiques territoriales est annonc</w:t>
      </w:r>
      <w:r>
        <w:rPr>
          <w:rFonts w:hAnsi="Arial Unicode MS"/>
          <w:sz w:val="24"/>
          <w:szCs w:val="24"/>
        </w:rPr>
        <w:t>é</w:t>
      </w:r>
      <w:r>
        <w:rPr>
          <w:rFonts w:hAnsi="Arial Unicode MS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pour bient</w:t>
      </w:r>
      <w:r>
        <w:rPr>
          <w:rFonts w:hAnsi="Arial Unicode MS"/>
          <w:sz w:val="24"/>
          <w:szCs w:val="24"/>
        </w:rPr>
        <w:t>ô</w:t>
      </w:r>
      <w:r>
        <w:rPr>
          <w:rFonts w:ascii="Times New Roman"/>
          <w:sz w:val="24"/>
          <w:szCs w:val="24"/>
        </w:rPr>
        <w:t>t.</w:t>
      </w:r>
    </w:p>
    <w:p w:rsidR="00C61658" w:rsidRDefault="00C61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1658" w:rsidRDefault="00C51F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>L</w:t>
      </w:r>
      <w:r>
        <w:rPr>
          <w:rFonts w:hAnsi="Arial Unicode MS"/>
          <w:b/>
          <w:bCs/>
          <w:sz w:val="24"/>
          <w:szCs w:val="24"/>
        </w:rPr>
        <w:t>é</w:t>
      </w:r>
      <w:r>
        <w:rPr>
          <w:rFonts w:ascii="Times New Roman"/>
          <w:b/>
          <w:bCs/>
          <w:sz w:val="24"/>
          <w:szCs w:val="24"/>
        </w:rPr>
        <w:t>gitimeme</w:t>
      </w:r>
      <w:r>
        <w:rPr>
          <w:rFonts w:ascii="Times New Roman"/>
          <w:b/>
          <w:bCs/>
          <w:sz w:val="24"/>
          <w:szCs w:val="24"/>
        </w:rPr>
        <w:t>nt, les personnels enseignants du premier degr</w:t>
      </w:r>
      <w:r>
        <w:rPr>
          <w:rFonts w:hAnsi="Arial Unicode MS"/>
          <w:b/>
          <w:bCs/>
          <w:sz w:val="24"/>
          <w:szCs w:val="24"/>
        </w:rPr>
        <w:t>é</w:t>
      </w:r>
      <w:r>
        <w:rPr>
          <w:rFonts w:hAnsi="Arial Unicode MS"/>
          <w:b/>
          <w:bCs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et les personnels hospitaliers r</w:t>
      </w:r>
      <w:r>
        <w:rPr>
          <w:rFonts w:hAnsi="Arial Unicode MS"/>
          <w:b/>
          <w:bCs/>
          <w:sz w:val="24"/>
          <w:szCs w:val="24"/>
        </w:rPr>
        <w:t>é</w:t>
      </w:r>
      <w:r>
        <w:rPr>
          <w:rFonts w:ascii="Times New Roman"/>
          <w:b/>
          <w:bCs/>
          <w:sz w:val="24"/>
          <w:szCs w:val="24"/>
        </w:rPr>
        <w:t>clament un traitement identique. C</w:t>
      </w:r>
      <w:r>
        <w:rPr>
          <w:rFonts w:hAnsi="Arial Unicode MS"/>
          <w:b/>
          <w:bCs/>
          <w:sz w:val="24"/>
          <w:szCs w:val="24"/>
        </w:rPr>
        <w:t>’</w:t>
      </w:r>
      <w:r>
        <w:rPr>
          <w:rFonts w:ascii="Times New Roman"/>
          <w:b/>
          <w:bCs/>
          <w:sz w:val="24"/>
          <w:szCs w:val="24"/>
        </w:rPr>
        <w:t>est une demande qu</w:t>
      </w:r>
      <w:r>
        <w:rPr>
          <w:rFonts w:hAnsi="Arial Unicode MS"/>
          <w:b/>
          <w:bCs/>
          <w:sz w:val="24"/>
          <w:szCs w:val="24"/>
        </w:rPr>
        <w:t>’</w:t>
      </w:r>
      <w:r>
        <w:rPr>
          <w:rFonts w:ascii="Times New Roman"/>
          <w:b/>
          <w:bCs/>
          <w:sz w:val="24"/>
          <w:szCs w:val="24"/>
        </w:rPr>
        <w:t>il convient de v</w:t>
      </w:r>
      <w:r>
        <w:rPr>
          <w:rFonts w:hAnsi="Arial Unicode MS"/>
          <w:b/>
          <w:bCs/>
          <w:sz w:val="24"/>
          <w:szCs w:val="24"/>
        </w:rPr>
        <w:t>é</w:t>
      </w:r>
      <w:r>
        <w:rPr>
          <w:rFonts w:ascii="Times New Roman"/>
          <w:b/>
          <w:bCs/>
          <w:sz w:val="24"/>
          <w:szCs w:val="24"/>
        </w:rPr>
        <w:t>rifier si elle est satisfaite. Et dans le cas contraire de la prendre en compte.</w:t>
      </w:r>
    </w:p>
    <w:p w:rsidR="00C61658" w:rsidRDefault="00C61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1658" w:rsidRDefault="00C51F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 xml:space="preserve">Car en corrigeant les </w:t>
      </w:r>
      <w:r>
        <w:rPr>
          <w:rFonts w:ascii="Times New Roman"/>
          <w:b/>
          <w:bCs/>
          <w:sz w:val="24"/>
          <w:szCs w:val="24"/>
        </w:rPr>
        <w:t>injustices du Gouvernement pass</w:t>
      </w:r>
      <w:r>
        <w:rPr>
          <w:rFonts w:hAnsi="Arial Unicode MS"/>
          <w:b/>
          <w:bCs/>
          <w:sz w:val="24"/>
          <w:szCs w:val="24"/>
        </w:rPr>
        <w:t>é</w:t>
      </w:r>
      <w:r>
        <w:rPr>
          <w:rFonts w:ascii="Times New Roman"/>
          <w:b/>
          <w:bCs/>
          <w:sz w:val="24"/>
          <w:szCs w:val="24"/>
        </w:rPr>
        <w:t>, nous ne devons pas en cr</w:t>
      </w:r>
      <w:r>
        <w:rPr>
          <w:rFonts w:hAnsi="Arial Unicode MS"/>
          <w:b/>
          <w:bCs/>
          <w:sz w:val="24"/>
          <w:szCs w:val="24"/>
        </w:rPr>
        <w:t>é</w:t>
      </w:r>
      <w:r>
        <w:rPr>
          <w:rFonts w:ascii="Times New Roman"/>
          <w:b/>
          <w:bCs/>
          <w:sz w:val="24"/>
          <w:szCs w:val="24"/>
        </w:rPr>
        <w:t>er d</w:t>
      </w:r>
      <w:r>
        <w:rPr>
          <w:rFonts w:hAnsi="Arial Unicode MS"/>
          <w:b/>
          <w:bCs/>
          <w:sz w:val="24"/>
          <w:szCs w:val="24"/>
        </w:rPr>
        <w:t>’</w:t>
      </w:r>
      <w:r>
        <w:rPr>
          <w:rFonts w:ascii="Times New Roman"/>
          <w:b/>
          <w:bCs/>
          <w:sz w:val="24"/>
          <w:szCs w:val="24"/>
        </w:rPr>
        <w:t xml:space="preserve">autres </w:t>
      </w:r>
      <w:r>
        <w:rPr>
          <w:rFonts w:hAnsi="Arial Unicode MS"/>
          <w:b/>
          <w:bCs/>
          <w:sz w:val="24"/>
          <w:szCs w:val="24"/>
        </w:rPr>
        <w:t>à</w:t>
      </w:r>
      <w:r>
        <w:rPr>
          <w:rFonts w:hAnsi="Arial Unicode MS"/>
          <w:b/>
          <w:bCs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venir dans le m</w:t>
      </w:r>
      <w:r>
        <w:rPr>
          <w:rFonts w:hAnsi="Arial Unicode MS"/>
          <w:b/>
          <w:bCs/>
          <w:sz w:val="24"/>
          <w:szCs w:val="24"/>
        </w:rPr>
        <w:t>ê</w:t>
      </w:r>
      <w:r>
        <w:rPr>
          <w:rFonts w:ascii="Times New Roman"/>
          <w:b/>
          <w:bCs/>
          <w:sz w:val="24"/>
          <w:szCs w:val="24"/>
        </w:rPr>
        <w:t>me temps</w:t>
      </w:r>
      <w:r>
        <w:rPr>
          <w:rFonts w:hAnsi="Arial Unicode MS"/>
          <w:b/>
          <w:bCs/>
          <w:sz w:val="24"/>
          <w:szCs w:val="24"/>
        </w:rPr>
        <w:t> </w:t>
      </w:r>
      <w:r>
        <w:rPr>
          <w:rFonts w:ascii="Times New Roman"/>
          <w:b/>
          <w:bCs/>
          <w:sz w:val="24"/>
          <w:szCs w:val="24"/>
        </w:rPr>
        <w:t>: c</w:t>
      </w:r>
      <w:r>
        <w:rPr>
          <w:rFonts w:hAnsi="Arial Unicode MS"/>
          <w:b/>
          <w:bCs/>
          <w:sz w:val="24"/>
          <w:szCs w:val="24"/>
        </w:rPr>
        <w:t>’</w:t>
      </w:r>
      <w:r>
        <w:rPr>
          <w:rFonts w:ascii="Times New Roman"/>
          <w:b/>
          <w:bCs/>
          <w:sz w:val="24"/>
          <w:szCs w:val="24"/>
        </w:rPr>
        <w:t>est une question d</w:t>
      </w:r>
      <w:r>
        <w:rPr>
          <w:rFonts w:hAnsi="Arial Unicode MS"/>
          <w:b/>
          <w:bCs/>
          <w:sz w:val="24"/>
          <w:szCs w:val="24"/>
        </w:rPr>
        <w:t>’é</w:t>
      </w:r>
      <w:r>
        <w:rPr>
          <w:rFonts w:ascii="Times New Roman"/>
          <w:b/>
          <w:bCs/>
          <w:sz w:val="24"/>
          <w:szCs w:val="24"/>
        </w:rPr>
        <w:t>galit</w:t>
      </w:r>
      <w:r>
        <w:rPr>
          <w:rFonts w:hAnsi="Arial Unicode MS"/>
          <w:b/>
          <w:bCs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>.</w:t>
      </w:r>
    </w:p>
    <w:p w:rsidR="00C61658" w:rsidRDefault="00C51F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 </w:t>
      </w:r>
    </w:p>
    <w:p w:rsidR="00C61658" w:rsidRDefault="00C61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1658" w:rsidRDefault="00C61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1658" w:rsidRDefault="00C616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404E"/>
          <w:sz w:val="24"/>
          <w:szCs w:val="24"/>
          <w:u w:color="37404E"/>
          <w:shd w:val="clear" w:color="auto" w:fill="FFFFFF"/>
        </w:rPr>
      </w:pPr>
    </w:p>
    <w:p w:rsidR="00C61658" w:rsidRDefault="00C51F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Paris, le 18/11/2016</w:t>
      </w:r>
    </w:p>
    <w:p w:rsidR="00C61658" w:rsidRDefault="00C61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1658" w:rsidRDefault="00C51FD8">
      <w:pPr>
        <w:spacing w:after="0" w:line="240" w:lineRule="auto"/>
        <w:ind w:left="6372" w:hanging="126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M. Ibrahim ABOUBACAR</w:t>
      </w:r>
    </w:p>
    <w:p w:rsidR="00C61658" w:rsidRDefault="00C61658">
      <w:pPr>
        <w:spacing w:after="0" w:line="240" w:lineRule="auto"/>
        <w:ind w:left="6372" w:hanging="126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1658" w:rsidRDefault="00C51FD8">
      <w:pPr>
        <w:spacing w:after="0" w:line="240" w:lineRule="auto"/>
        <w:ind w:left="6372" w:hanging="1269"/>
        <w:jc w:val="both"/>
      </w:pPr>
      <w:r>
        <w:rPr>
          <w:rFonts w:ascii="Times New Roman"/>
          <w:sz w:val="24"/>
          <w:szCs w:val="24"/>
        </w:rPr>
        <w:t>D</w:t>
      </w:r>
      <w:r>
        <w:rPr>
          <w:rFonts w:hAnsi="Arial Unicode MS"/>
          <w:sz w:val="24"/>
          <w:szCs w:val="24"/>
        </w:rPr>
        <w:t>é</w:t>
      </w:r>
      <w:r>
        <w:rPr>
          <w:rFonts w:ascii="Times New Roman"/>
          <w:sz w:val="24"/>
          <w:szCs w:val="24"/>
        </w:rPr>
        <w:t>put</w:t>
      </w:r>
      <w:r>
        <w:rPr>
          <w:rFonts w:hAnsi="Arial Unicode MS"/>
          <w:sz w:val="24"/>
          <w:szCs w:val="24"/>
        </w:rPr>
        <w:t>é</w:t>
      </w:r>
      <w:r>
        <w:rPr>
          <w:rFonts w:hAnsi="Arial Unicode MS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de Mayotte</w:t>
      </w:r>
    </w:p>
    <w:sectPr w:rsidR="00C61658">
      <w:headerReference w:type="default" r:id="rId7"/>
      <w:footerReference w:type="default" r:id="rId8"/>
      <w:pgSz w:w="11900" w:h="16840"/>
      <w:pgMar w:top="1417" w:right="1417" w:bottom="851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51FD8">
      <w:pPr>
        <w:spacing w:after="0" w:line="240" w:lineRule="auto"/>
      </w:pPr>
      <w:r>
        <w:separator/>
      </w:r>
    </w:p>
  </w:endnote>
  <w:endnote w:type="continuationSeparator" w:id="0">
    <w:p w:rsidR="00000000" w:rsidRDefault="00C51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658" w:rsidRDefault="00C61658">
    <w:pPr>
      <w:pStyle w:val="En-tt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51FD8">
      <w:pPr>
        <w:spacing w:after="0" w:line="240" w:lineRule="auto"/>
      </w:pPr>
      <w:r>
        <w:separator/>
      </w:r>
    </w:p>
  </w:footnote>
  <w:footnote w:type="continuationSeparator" w:id="0">
    <w:p w:rsidR="00000000" w:rsidRDefault="00C51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658" w:rsidRDefault="00C51FD8">
    <w:pPr>
      <w:pStyle w:val="En-tte"/>
      <w:tabs>
        <w:tab w:val="right" w:pos="9046"/>
      </w:tabs>
      <w:jc w:val="both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3995420</wp:posOffset>
              </wp:positionH>
              <wp:positionV relativeFrom="page">
                <wp:posOffset>573405</wp:posOffset>
              </wp:positionV>
              <wp:extent cx="2519046" cy="65151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19046" cy="651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>
                        <a:solidFill>
                          <a:srgbClr val="FFFFFF"/>
                        </a:solidFill>
                        <a:prstDash val="solid"/>
                        <a:round/>
                      </a:ln>
                      <a:effectLst/>
                    </wps:spPr>
                    <wps:txbx>
                      <w:txbxContent>
                        <w:p w:rsidR="00C61658" w:rsidRDefault="00C51FD8">
                          <w:pPr>
                            <w:pStyle w:val="En-tte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bCs/>
                            </w:rPr>
                            <w:t>REPUBLIQUE FRANCAISE</w:t>
                          </w:r>
                        </w:p>
                        <w:p w:rsidR="00C61658" w:rsidRDefault="00C51FD8">
                          <w:pPr>
                            <w:pStyle w:val="En-tte"/>
                          </w:pPr>
                          <w:r>
                            <w:rPr>
                              <w:rFonts w:ascii="Times New Roman"/>
                              <w:b/>
                              <w:bCs/>
                            </w:rPr>
                            <w:t xml:space="preserve">LIBERTE </w:t>
                          </w:r>
                          <w:r>
                            <w:rPr>
                              <w:rFonts w:hAnsi="Arial Unicode MS"/>
                              <w:b/>
                              <w:bCs/>
                            </w:rPr>
                            <w:t>–</w:t>
                          </w:r>
                          <w:r>
                            <w:rPr>
                              <w:rFonts w:hAnsi="Arial Unicode MS"/>
                              <w:b/>
                              <w:bCs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bCs/>
                            </w:rPr>
                            <w:t>EGALITE -  FRATERNITE</w:t>
                          </w:r>
                        </w:p>
                      </w:txbxContent>
                    </wps:txbx>
                    <wps:bodyPr wrap="square" lIns="45719" tIns="45719" rIns="45719" bIns="45719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314.6pt;margin-top:45.2pt;width:198.4pt;height:51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FFFFF" opacity="100.0%" type="solid"/>
              <v:stroke filltype="solid" color="#FFFFFF" opacity="100.0%" weight="0.8pt" dashstyle="solid" endcap="flat" joinstyle="round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En-tête"/>
                      <w:rPr>
                        <w:rFonts w:ascii="Times New Roman" w:cs="Times New Roman" w:hAnsi="Times New Roman" w:eastAsia="Times New Roman"/>
                        <w:b w:val="1"/>
                        <w:bCs w:val="1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b w:val="1"/>
                        <w:bCs w:val="1"/>
                        <w:sz w:val="24"/>
                        <w:szCs w:val="24"/>
                        <w:rtl w:val="0"/>
                        <w:lang w:val="fr-FR"/>
                      </w:rPr>
                      <w:t>REPUBLIQUE FRANCAISE</w:t>
                    </w:r>
                  </w:p>
                  <w:p>
                    <w:pPr>
                      <w:pStyle w:val="En-tête"/>
                    </w:pPr>
                    <w:r>
                      <w:rPr>
                        <w:rFonts w:ascii="Times New Roman"/>
                        <w:b w:val="1"/>
                        <w:bCs w:val="1"/>
                        <w:sz w:val="24"/>
                        <w:szCs w:val="24"/>
                        <w:rtl w:val="0"/>
                        <w:lang w:val="fr-FR"/>
                      </w:rPr>
                      <w:t xml:space="preserve">LIBERTE </w:t>
                    </w:r>
                    <w:r>
                      <w:rPr>
                        <w:rFonts w:hAnsi="Arial Unicode MS" w:hint="default"/>
                        <w:b w:val="1"/>
                        <w:bCs w:val="1"/>
                        <w:sz w:val="24"/>
                        <w:szCs w:val="24"/>
                        <w:rtl w:val="0"/>
                        <w:lang w:val="fr-FR"/>
                      </w:rPr>
                      <w:t xml:space="preserve">– </w:t>
                    </w:r>
                    <w:r>
                      <w:rPr>
                        <w:rFonts w:ascii="Times New Roman"/>
                        <w:b w:val="1"/>
                        <w:bCs w:val="1"/>
                        <w:sz w:val="24"/>
                        <w:szCs w:val="24"/>
                        <w:rtl w:val="0"/>
                        <w:lang w:val="fr-FR"/>
                      </w:rPr>
                      <w:t>EGALITE -  FRATERNITE</w:t>
                    </w:r>
                    <w:r>
                      <w:rPr>
                        <w:rFonts w:ascii="Times New Roman" w:cs="Times New Roman" w:hAnsi="Times New Roman" w:eastAsia="Times New Roman"/>
                        <w:b w:val="1"/>
                        <w:bCs w:val="1"/>
                        <w:sz w:val="24"/>
                        <w:szCs w:val="24"/>
                      </w:rPr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w:rPr>
        <w:noProof/>
      </w:rPr>
      <w:drawing>
        <wp:inline distT="0" distB="0" distL="0" distR="0">
          <wp:extent cx="976313" cy="881063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sCA4JGP6J.jpeg"/>
                  <pic:cNvPicPr/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6313" cy="88106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61658"/>
    <w:rsid w:val="00C51FD8"/>
    <w:rsid w:val="00C6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1F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1FD8"/>
    <w:rPr>
      <w:rFonts w:ascii="Lucida Grande" w:eastAsia="Calibri" w:hAnsi="Lucida Grande" w:cs="Lucida Grande"/>
      <w:color w:val="000000"/>
      <w:sz w:val="18"/>
      <w:szCs w:val="18"/>
      <w:u w:color="00000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1F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1FD8"/>
    <w:rPr>
      <w:rFonts w:ascii="Lucida Grande" w:eastAsia="Calibri" w:hAnsi="Lucida Grande" w:cs="Lucida Grande"/>
      <w:color w:val="000000"/>
      <w:sz w:val="18"/>
      <w:szCs w:val="18"/>
      <w:u w:color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Cambria"/>
        <a:ea typeface="Cambria"/>
        <a:cs typeface="Cambri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1679</Characters>
  <Application>Microsoft Macintosh Word</Application>
  <DocSecurity>0</DocSecurity>
  <Lines>13</Lines>
  <Paragraphs>3</Paragraphs>
  <ScaleCrop>false</ScaleCrop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PERZO Anne</cp:lastModifiedBy>
  <cp:revision>2</cp:revision>
  <dcterms:created xsi:type="dcterms:W3CDTF">2016-11-21T04:07:00Z</dcterms:created>
  <dcterms:modified xsi:type="dcterms:W3CDTF">2016-11-21T04:07:00Z</dcterms:modified>
</cp:coreProperties>
</file>